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500E6E3"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646C5C">
        <w:rPr>
          <w:rFonts w:ascii="Book Antiqua" w:eastAsia="Book Antiqua" w:hAnsi="Book Antiqua" w:cs="Book Antiqua"/>
          <w:b/>
          <w:bCs/>
          <w:color w:val="0000FF"/>
          <w:sz w:val="22"/>
          <w:szCs w:val="22"/>
          <w:lang w:eastAsia="en-US"/>
        </w:rPr>
        <w:t xml:space="preserve">SUPPLY AND FIXING OF ALUMINUM PROFILE INDUSTRIAL TROUGHED SHEET ROOFING ON OLD STORE, FIREFIGHTING WATER STORAGE TANK &amp; STAIRCASE TOWER OF RESIDENTIAL QUARTERS AT 765/400/220KV SOLAPUR </w:t>
      </w:r>
      <w:proofErr w:type="gramStart"/>
      <w:r w:rsidR="00646C5C">
        <w:rPr>
          <w:rFonts w:ascii="Book Antiqua" w:eastAsia="Book Antiqua" w:hAnsi="Book Antiqua" w:cs="Book Antiqua"/>
          <w:b/>
          <w:bCs/>
          <w:color w:val="0000FF"/>
          <w:sz w:val="22"/>
          <w:szCs w:val="22"/>
          <w:lang w:eastAsia="en-US"/>
        </w:rPr>
        <w:t>SUBSTATION</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3D9C2BCA"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646C5C">
        <w:rPr>
          <w:rFonts w:asciiTheme="minorHAnsi" w:eastAsia="Book Antiqua" w:hAnsiTheme="minorHAnsi" w:cstheme="minorHAnsi"/>
          <w:color w:val="0000FF"/>
          <w:sz w:val="22"/>
          <w:szCs w:val="22"/>
        </w:rPr>
        <w:t>SUPPLY AND FIXING OF ALUMINUM PROFILE INDUSTRIAL TROUGHED SHEET ROOFING ON OLD STORE, FIREFIGHTING WATER STORAGE TANK &amp; STAIRCASE TOWER OF RESIDENTIAL QUARTERS AT 765/400/220KV SOLAPUR SUBSTATION</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14F8056" w:rsidR="0074475D" w:rsidRPr="008B2AFC" w:rsidRDefault="00646C5C"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SOLAPUR</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A92FE94"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646C5C">
        <w:rPr>
          <w:rFonts w:ascii="Book Antiqua" w:hAnsi="Book Antiqua" w:cs="Mangal"/>
          <w:color w:val="0000FF"/>
          <w:sz w:val="23"/>
          <w:szCs w:val="23"/>
        </w:rPr>
        <w:t>DGM (SOLAPUR)</w:t>
      </w:r>
    </w:p>
    <w:p w14:paraId="7FAFF014" w14:textId="77777777" w:rsidR="00E22A28" w:rsidRDefault="00E22A28" w:rsidP="000457A9">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 xml:space="preserve">Power Grid Corporation of India Ltd, </w:t>
      </w:r>
    </w:p>
    <w:p w14:paraId="61880ED1" w14:textId="77777777" w:rsidR="00E22A28" w:rsidRDefault="00E22A28" w:rsidP="000457A9">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 xml:space="preserve">22nd </w:t>
      </w:r>
      <w:proofErr w:type="spellStart"/>
      <w:proofErr w:type="gramStart"/>
      <w:r w:rsidRPr="00E22A28">
        <w:rPr>
          <w:rFonts w:ascii="Book Antiqua" w:eastAsia="Calibri" w:hAnsi="Book Antiqua" w:cs="Mangal"/>
          <w:b w:val="0"/>
          <w:bCs w:val="0"/>
          <w:color w:val="0000FF"/>
          <w:sz w:val="22"/>
          <w:szCs w:val="22"/>
          <w:lang w:val="en-US" w:eastAsia="zh-CN" w:bidi="hi-IN"/>
        </w:rPr>
        <w:t>kM</w:t>
      </w:r>
      <w:proofErr w:type="spellEnd"/>
      <w:r w:rsidRPr="00E22A28">
        <w:rPr>
          <w:rFonts w:ascii="Book Antiqua" w:eastAsia="Calibri" w:hAnsi="Book Antiqua" w:cs="Mangal"/>
          <w:b w:val="0"/>
          <w:bCs w:val="0"/>
          <w:color w:val="0000FF"/>
          <w:sz w:val="22"/>
          <w:szCs w:val="22"/>
          <w:lang w:val="en-US" w:eastAsia="zh-CN" w:bidi="hi-IN"/>
        </w:rPr>
        <w:t xml:space="preserve"> ,</w:t>
      </w:r>
      <w:proofErr w:type="gram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Akkalkot</w:t>
      </w:r>
      <w:proofErr w:type="spellEnd"/>
      <w:r w:rsidRPr="00E22A28">
        <w:rPr>
          <w:rFonts w:ascii="Book Antiqua" w:eastAsia="Calibri" w:hAnsi="Book Antiqua" w:cs="Mangal"/>
          <w:b w:val="0"/>
          <w:bCs w:val="0"/>
          <w:color w:val="0000FF"/>
          <w:sz w:val="22"/>
          <w:szCs w:val="22"/>
          <w:lang w:val="en-US" w:eastAsia="zh-CN" w:bidi="hi-IN"/>
        </w:rPr>
        <w:t xml:space="preserve"> Road , </w:t>
      </w:r>
      <w:proofErr w:type="spellStart"/>
      <w:r w:rsidRPr="00E22A28">
        <w:rPr>
          <w:rFonts w:ascii="Book Antiqua" w:eastAsia="Calibri" w:hAnsi="Book Antiqua" w:cs="Mangal"/>
          <w:b w:val="0"/>
          <w:bCs w:val="0"/>
          <w:color w:val="0000FF"/>
          <w:sz w:val="22"/>
          <w:szCs w:val="22"/>
          <w:lang w:val="en-US" w:eastAsia="zh-CN" w:bidi="hi-IN"/>
        </w:rPr>
        <w:t>Limbichincholi</w:t>
      </w:r>
      <w:proofErr w:type="spell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Villege</w:t>
      </w:r>
      <w:proofErr w:type="spellEnd"/>
      <w:r w:rsidRPr="00E22A28">
        <w:rPr>
          <w:rFonts w:ascii="Book Antiqua" w:eastAsia="Calibri" w:hAnsi="Book Antiqua" w:cs="Mangal"/>
          <w:b w:val="0"/>
          <w:bCs w:val="0"/>
          <w:color w:val="0000FF"/>
          <w:sz w:val="22"/>
          <w:szCs w:val="22"/>
          <w:lang w:val="en-US" w:eastAsia="zh-CN" w:bidi="hi-IN"/>
        </w:rPr>
        <w:t xml:space="preserve"> , </w:t>
      </w:r>
    </w:p>
    <w:p w14:paraId="03BA8B9C" w14:textId="77777777" w:rsidR="00E22A28" w:rsidRDefault="00E22A28" w:rsidP="000457A9">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Post -</w:t>
      </w:r>
      <w:proofErr w:type="spellStart"/>
      <w:proofErr w:type="gramStart"/>
      <w:r w:rsidRPr="00E22A28">
        <w:rPr>
          <w:rFonts w:ascii="Book Antiqua" w:eastAsia="Calibri" w:hAnsi="Book Antiqua" w:cs="Mangal"/>
          <w:b w:val="0"/>
          <w:bCs w:val="0"/>
          <w:color w:val="0000FF"/>
          <w:sz w:val="22"/>
          <w:szCs w:val="22"/>
          <w:lang w:val="en-US" w:eastAsia="zh-CN" w:bidi="hi-IN"/>
        </w:rPr>
        <w:t>Valsang</w:t>
      </w:r>
      <w:proofErr w:type="spellEnd"/>
      <w:r w:rsidRPr="00E22A28">
        <w:rPr>
          <w:rFonts w:ascii="Book Antiqua" w:eastAsia="Calibri" w:hAnsi="Book Antiqua" w:cs="Mangal"/>
          <w:b w:val="0"/>
          <w:bCs w:val="0"/>
          <w:color w:val="0000FF"/>
          <w:sz w:val="22"/>
          <w:szCs w:val="22"/>
          <w:lang w:val="en-US" w:eastAsia="zh-CN" w:bidi="hi-IN"/>
        </w:rPr>
        <w:t xml:space="preserve"> ,</w:t>
      </w:r>
      <w:proofErr w:type="gram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Tauluka</w:t>
      </w:r>
      <w:proofErr w:type="spellEnd"/>
      <w:r w:rsidRPr="00E22A28">
        <w:rPr>
          <w:rFonts w:ascii="Book Antiqua" w:eastAsia="Calibri" w:hAnsi="Book Antiqua" w:cs="Mangal"/>
          <w:b w:val="0"/>
          <w:bCs w:val="0"/>
          <w:color w:val="0000FF"/>
          <w:sz w:val="22"/>
          <w:szCs w:val="22"/>
          <w:lang w:val="en-US" w:eastAsia="zh-CN" w:bidi="hi-IN"/>
        </w:rPr>
        <w:t xml:space="preserve">-South Solapur , </w:t>
      </w:r>
    </w:p>
    <w:p w14:paraId="6F5AD40F" w14:textId="3BAD559F" w:rsidR="000457A9" w:rsidRDefault="00E22A28" w:rsidP="000457A9">
      <w:pPr>
        <w:pStyle w:val="Title"/>
        <w:ind w:left="810" w:hanging="90"/>
        <w:jc w:val="both"/>
        <w:rPr>
          <w:rFonts w:ascii="Book Antiqua" w:eastAsia="Calibri" w:hAnsi="Book Antiqua" w:cs="Mangal"/>
          <w:color w:val="0000FF"/>
          <w:sz w:val="22"/>
          <w:szCs w:val="22"/>
          <w:lang w:bidi="hi-IN"/>
        </w:rPr>
      </w:pPr>
      <w:r w:rsidRPr="00E22A28">
        <w:rPr>
          <w:rFonts w:ascii="Book Antiqua" w:eastAsia="Calibri" w:hAnsi="Book Antiqua" w:cs="Mangal"/>
          <w:b w:val="0"/>
          <w:bCs w:val="0"/>
          <w:color w:val="0000FF"/>
          <w:sz w:val="22"/>
          <w:szCs w:val="22"/>
          <w:lang w:val="en-US" w:eastAsia="zh-CN" w:bidi="hi-IN"/>
        </w:rPr>
        <w:t>Distt-Solapur-413 228 (</w:t>
      </w:r>
      <w:proofErr w:type="spellStart"/>
      <w:r w:rsidRPr="00E22A28">
        <w:rPr>
          <w:rFonts w:ascii="Book Antiqua" w:eastAsia="Calibri" w:hAnsi="Book Antiqua" w:cs="Mangal"/>
          <w:b w:val="0"/>
          <w:bCs w:val="0"/>
          <w:color w:val="0000FF"/>
          <w:sz w:val="22"/>
          <w:szCs w:val="22"/>
          <w:lang w:val="en-US" w:eastAsia="zh-CN" w:bidi="hi-IN"/>
        </w:rPr>
        <w:t>Maharastra</w:t>
      </w:r>
      <w:proofErr w:type="spellEnd"/>
      <w:r w:rsidRPr="00E22A28">
        <w:rPr>
          <w:rFonts w:ascii="Book Antiqua" w:eastAsia="Calibri" w:hAnsi="Book Antiqua" w:cs="Mangal"/>
          <w:b w:val="0"/>
          <w:bCs w:val="0"/>
          <w:color w:val="0000FF"/>
          <w:sz w:val="22"/>
          <w:szCs w:val="22"/>
          <w:lang w:val="en-US" w:eastAsia="zh-CN" w:bidi="hi-IN"/>
        </w:rPr>
        <w:t>)</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2FAC0F1C" w14:textId="77777777" w:rsidR="00E22A28" w:rsidRDefault="00E22A28" w:rsidP="00E22A28">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 xml:space="preserve">Power Grid Corporation of India Ltd, </w:t>
      </w:r>
    </w:p>
    <w:p w14:paraId="76CC611D" w14:textId="77777777" w:rsidR="00E22A28" w:rsidRDefault="00E22A28" w:rsidP="00E22A28">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 xml:space="preserve">22nd </w:t>
      </w:r>
      <w:proofErr w:type="spellStart"/>
      <w:proofErr w:type="gramStart"/>
      <w:r w:rsidRPr="00E22A28">
        <w:rPr>
          <w:rFonts w:ascii="Book Antiqua" w:eastAsia="Calibri" w:hAnsi="Book Antiqua" w:cs="Mangal"/>
          <w:b w:val="0"/>
          <w:bCs w:val="0"/>
          <w:color w:val="0000FF"/>
          <w:sz w:val="22"/>
          <w:szCs w:val="22"/>
          <w:lang w:val="en-US" w:eastAsia="zh-CN" w:bidi="hi-IN"/>
        </w:rPr>
        <w:t>kM</w:t>
      </w:r>
      <w:proofErr w:type="spellEnd"/>
      <w:r w:rsidRPr="00E22A28">
        <w:rPr>
          <w:rFonts w:ascii="Book Antiqua" w:eastAsia="Calibri" w:hAnsi="Book Antiqua" w:cs="Mangal"/>
          <w:b w:val="0"/>
          <w:bCs w:val="0"/>
          <w:color w:val="0000FF"/>
          <w:sz w:val="22"/>
          <w:szCs w:val="22"/>
          <w:lang w:val="en-US" w:eastAsia="zh-CN" w:bidi="hi-IN"/>
        </w:rPr>
        <w:t xml:space="preserve"> ,</w:t>
      </w:r>
      <w:proofErr w:type="gram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Akkalkot</w:t>
      </w:r>
      <w:proofErr w:type="spellEnd"/>
      <w:r w:rsidRPr="00E22A28">
        <w:rPr>
          <w:rFonts w:ascii="Book Antiqua" w:eastAsia="Calibri" w:hAnsi="Book Antiqua" w:cs="Mangal"/>
          <w:b w:val="0"/>
          <w:bCs w:val="0"/>
          <w:color w:val="0000FF"/>
          <w:sz w:val="22"/>
          <w:szCs w:val="22"/>
          <w:lang w:val="en-US" w:eastAsia="zh-CN" w:bidi="hi-IN"/>
        </w:rPr>
        <w:t xml:space="preserve"> Road , </w:t>
      </w:r>
      <w:proofErr w:type="spellStart"/>
      <w:r w:rsidRPr="00E22A28">
        <w:rPr>
          <w:rFonts w:ascii="Book Antiqua" w:eastAsia="Calibri" w:hAnsi="Book Antiqua" w:cs="Mangal"/>
          <w:b w:val="0"/>
          <w:bCs w:val="0"/>
          <w:color w:val="0000FF"/>
          <w:sz w:val="22"/>
          <w:szCs w:val="22"/>
          <w:lang w:val="en-US" w:eastAsia="zh-CN" w:bidi="hi-IN"/>
        </w:rPr>
        <w:t>Limbichincholi</w:t>
      </w:r>
      <w:proofErr w:type="spell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Villege</w:t>
      </w:r>
      <w:proofErr w:type="spellEnd"/>
      <w:r w:rsidRPr="00E22A28">
        <w:rPr>
          <w:rFonts w:ascii="Book Antiqua" w:eastAsia="Calibri" w:hAnsi="Book Antiqua" w:cs="Mangal"/>
          <w:b w:val="0"/>
          <w:bCs w:val="0"/>
          <w:color w:val="0000FF"/>
          <w:sz w:val="22"/>
          <w:szCs w:val="22"/>
          <w:lang w:val="en-US" w:eastAsia="zh-CN" w:bidi="hi-IN"/>
        </w:rPr>
        <w:t xml:space="preserve"> , </w:t>
      </w:r>
    </w:p>
    <w:p w14:paraId="19B67B5E" w14:textId="77777777" w:rsidR="00E22A28" w:rsidRDefault="00E22A28" w:rsidP="00E22A28">
      <w:pPr>
        <w:pStyle w:val="Title"/>
        <w:ind w:left="810" w:hanging="90"/>
        <w:jc w:val="both"/>
        <w:rPr>
          <w:rFonts w:ascii="Book Antiqua" w:eastAsia="Calibri" w:hAnsi="Book Antiqua" w:cs="Mangal"/>
          <w:b w:val="0"/>
          <w:bCs w:val="0"/>
          <w:color w:val="0000FF"/>
          <w:sz w:val="22"/>
          <w:szCs w:val="22"/>
          <w:lang w:val="en-US" w:eastAsia="zh-CN" w:bidi="hi-IN"/>
        </w:rPr>
      </w:pPr>
      <w:r w:rsidRPr="00E22A28">
        <w:rPr>
          <w:rFonts w:ascii="Book Antiqua" w:eastAsia="Calibri" w:hAnsi="Book Antiqua" w:cs="Mangal"/>
          <w:b w:val="0"/>
          <w:bCs w:val="0"/>
          <w:color w:val="0000FF"/>
          <w:sz w:val="22"/>
          <w:szCs w:val="22"/>
          <w:lang w:val="en-US" w:eastAsia="zh-CN" w:bidi="hi-IN"/>
        </w:rPr>
        <w:t>Post -</w:t>
      </w:r>
      <w:proofErr w:type="spellStart"/>
      <w:proofErr w:type="gramStart"/>
      <w:r w:rsidRPr="00E22A28">
        <w:rPr>
          <w:rFonts w:ascii="Book Antiqua" w:eastAsia="Calibri" w:hAnsi="Book Antiqua" w:cs="Mangal"/>
          <w:b w:val="0"/>
          <w:bCs w:val="0"/>
          <w:color w:val="0000FF"/>
          <w:sz w:val="22"/>
          <w:szCs w:val="22"/>
          <w:lang w:val="en-US" w:eastAsia="zh-CN" w:bidi="hi-IN"/>
        </w:rPr>
        <w:t>Valsang</w:t>
      </w:r>
      <w:proofErr w:type="spellEnd"/>
      <w:r w:rsidRPr="00E22A28">
        <w:rPr>
          <w:rFonts w:ascii="Book Antiqua" w:eastAsia="Calibri" w:hAnsi="Book Antiqua" w:cs="Mangal"/>
          <w:b w:val="0"/>
          <w:bCs w:val="0"/>
          <w:color w:val="0000FF"/>
          <w:sz w:val="22"/>
          <w:szCs w:val="22"/>
          <w:lang w:val="en-US" w:eastAsia="zh-CN" w:bidi="hi-IN"/>
        </w:rPr>
        <w:t xml:space="preserve"> ,</w:t>
      </w:r>
      <w:proofErr w:type="gramEnd"/>
      <w:r w:rsidRPr="00E22A28">
        <w:rPr>
          <w:rFonts w:ascii="Book Antiqua" w:eastAsia="Calibri" w:hAnsi="Book Antiqua" w:cs="Mangal"/>
          <w:b w:val="0"/>
          <w:bCs w:val="0"/>
          <w:color w:val="0000FF"/>
          <w:sz w:val="22"/>
          <w:szCs w:val="22"/>
          <w:lang w:val="en-US" w:eastAsia="zh-CN" w:bidi="hi-IN"/>
        </w:rPr>
        <w:t xml:space="preserve"> </w:t>
      </w:r>
      <w:proofErr w:type="spellStart"/>
      <w:r w:rsidRPr="00E22A28">
        <w:rPr>
          <w:rFonts w:ascii="Book Antiqua" w:eastAsia="Calibri" w:hAnsi="Book Antiqua" w:cs="Mangal"/>
          <w:b w:val="0"/>
          <w:bCs w:val="0"/>
          <w:color w:val="0000FF"/>
          <w:sz w:val="22"/>
          <w:szCs w:val="22"/>
          <w:lang w:val="en-US" w:eastAsia="zh-CN" w:bidi="hi-IN"/>
        </w:rPr>
        <w:t>Tauluka</w:t>
      </w:r>
      <w:proofErr w:type="spellEnd"/>
      <w:r w:rsidRPr="00E22A28">
        <w:rPr>
          <w:rFonts w:ascii="Book Antiqua" w:eastAsia="Calibri" w:hAnsi="Book Antiqua" w:cs="Mangal"/>
          <w:b w:val="0"/>
          <w:bCs w:val="0"/>
          <w:color w:val="0000FF"/>
          <w:sz w:val="22"/>
          <w:szCs w:val="22"/>
          <w:lang w:val="en-US" w:eastAsia="zh-CN" w:bidi="hi-IN"/>
        </w:rPr>
        <w:t xml:space="preserve">-South Solapur , </w:t>
      </w:r>
    </w:p>
    <w:p w14:paraId="08A772EF" w14:textId="77777777" w:rsidR="00E22A28" w:rsidRDefault="00E22A28" w:rsidP="00E22A28">
      <w:pPr>
        <w:pStyle w:val="Title"/>
        <w:ind w:left="810" w:hanging="90"/>
        <w:jc w:val="both"/>
        <w:rPr>
          <w:rFonts w:ascii="Book Antiqua" w:eastAsia="Calibri" w:hAnsi="Book Antiqua" w:cs="Mangal"/>
          <w:color w:val="0000FF"/>
          <w:sz w:val="22"/>
          <w:szCs w:val="22"/>
          <w:lang w:bidi="hi-IN"/>
        </w:rPr>
      </w:pPr>
      <w:r w:rsidRPr="00E22A28">
        <w:rPr>
          <w:rFonts w:ascii="Book Antiqua" w:eastAsia="Calibri" w:hAnsi="Book Antiqua" w:cs="Mangal"/>
          <w:b w:val="0"/>
          <w:bCs w:val="0"/>
          <w:color w:val="0000FF"/>
          <w:sz w:val="22"/>
          <w:szCs w:val="22"/>
          <w:lang w:val="en-US" w:eastAsia="zh-CN" w:bidi="hi-IN"/>
        </w:rPr>
        <w:t>Distt-Solapur-413 228 (</w:t>
      </w:r>
      <w:proofErr w:type="spellStart"/>
      <w:r w:rsidRPr="00E22A28">
        <w:rPr>
          <w:rFonts w:ascii="Book Antiqua" w:eastAsia="Calibri" w:hAnsi="Book Antiqua" w:cs="Mangal"/>
          <w:b w:val="0"/>
          <w:bCs w:val="0"/>
          <w:color w:val="0000FF"/>
          <w:sz w:val="22"/>
          <w:szCs w:val="22"/>
          <w:lang w:val="en-US" w:eastAsia="zh-CN" w:bidi="hi-IN"/>
        </w:rPr>
        <w:t>Maharastra</w:t>
      </w:r>
      <w:proofErr w:type="spellEnd"/>
      <w:r w:rsidRPr="00E22A28">
        <w:rPr>
          <w:rFonts w:ascii="Book Antiqua" w:eastAsia="Calibri" w:hAnsi="Book Antiqua" w:cs="Mangal"/>
          <w:b w:val="0"/>
          <w:bCs w:val="0"/>
          <w:color w:val="0000FF"/>
          <w:sz w:val="22"/>
          <w:szCs w:val="22"/>
          <w:lang w:val="en-US" w:eastAsia="zh-CN" w:bidi="hi-IN"/>
        </w:rPr>
        <w:t>)</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lastRenderedPageBreak/>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D92BF5" w:rsidRDefault="00E12003" w:rsidP="00086722">
      <w:pPr>
        <w:pStyle w:val="Title"/>
        <w:numPr>
          <w:ilvl w:val="0"/>
          <w:numId w:val="17"/>
        </w:numPr>
        <w:jc w:val="both"/>
        <w:rPr>
          <w:rFonts w:ascii="Book Antiqua" w:hAnsi="Book Antiqua"/>
          <w:strike/>
          <w:sz w:val="23"/>
          <w:szCs w:val="23"/>
          <w:u w:val="single"/>
          <w:lang w:val="en-GB"/>
        </w:rPr>
      </w:pPr>
      <w:r w:rsidRPr="00D92BF5">
        <w:rPr>
          <w:rFonts w:ascii="Book Antiqua" w:hAnsi="Book Antiqua"/>
          <w:strike/>
          <w:sz w:val="23"/>
          <w:szCs w:val="23"/>
          <w:u w:val="single"/>
          <w:lang w:val="en-GB"/>
        </w:rPr>
        <w:t>Power Supply:</w:t>
      </w:r>
      <w:r w:rsidRPr="00D92BF5">
        <w:rPr>
          <w:rFonts w:ascii="Book Antiqua" w:hAnsi="Book Antiqua"/>
          <w:b w:val="0"/>
          <w:bCs w:val="0"/>
          <w:strike/>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w:t>
      </w:r>
      <w:r w:rsidRPr="28A70134">
        <w:rPr>
          <w:rFonts w:ascii="Book Antiqua" w:hAnsi="Book Antiqua"/>
          <w:b w:val="0"/>
          <w:bCs w:val="0"/>
          <w:sz w:val="23"/>
          <w:szCs w:val="23"/>
          <w:lang w:val="en-GB"/>
        </w:rPr>
        <w:lastRenderedPageBreak/>
        <w:t>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71324FAE"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E22A28">
        <w:rPr>
          <w:rFonts w:ascii="Book Antiqua" w:hAnsi="Book Antiqua"/>
          <w:sz w:val="23"/>
          <w:szCs w:val="23"/>
          <w:highlight w:val="yellow"/>
          <w:lang w:val="en-GB"/>
        </w:rPr>
        <w:t>4</w:t>
      </w:r>
      <w:r w:rsidR="00C57FFD">
        <w:rPr>
          <w:rFonts w:ascii="Book Antiqua" w:hAnsi="Book Antiqua"/>
          <w:sz w:val="23"/>
          <w:szCs w:val="23"/>
          <w:highlight w:val="yellow"/>
          <w:lang w:val="en-GB"/>
        </w:rPr>
        <w:t xml:space="preserve"> (</w:t>
      </w:r>
      <w:r w:rsidR="00E22A28">
        <w:rPr>
          <w:rFonts w:ascii="Book Antiqua" w:hAnsi="Book Antiqua"/>
          <w:sz w:val="23"/>
          <w:szCs w:val="23"/>
          <w:highlight w:val="yellow"/>
          <w:lang w:val="en-GB"/>
        </w:rPr>
        <w:t>FOUR</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lastRenderedPageBreak/>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w:t>
      </w:r>
      <w:proofErr w:type="spellStart"/>
      <w:r w:rsidRPr="28A70134">
        <w:rPr>
          <w:rFonts w:ascii="Book Antiqua" w:eastAsia="SimSun" w:hAnsi="Book Antiqua"/>
          <w:b w:val="0"/>
          <w:bCs w:val="0"/>
          <w:sz w:val="23"/>
          <w:szCs w:val="23"/>
          <w:lang w:eastAsia="zh-CN"/>
        </w:rPr>
        <w:t>Mynd</w:t>
      </w:r>
      <w:proofErr w:type="spellEnd"/>
      <w:r w:rsidRPr="28A70134">
        <w:rPr>
          <w:rFonts w:ascii="Book Antiqua" w:eastAsia="SimSun" w:hAnsi="Book Antiqua"/>
          <w:b w:val="0"/>
          <w:bCs w:val="0"/>
          <w:sz w:val="23"/>
          <w:szCs w:val="23"/>
          <w:lang w:eastAsia="zh-CN"/>
        </w:rPr>
        <w:t xml:space="preserve">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lastRenderedPageBreak/>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w:t>
      </w:r>
      <w:proofErr w:type="gramStart"/>
      <w:r w:rsidRPr="008E0AFD">
        <w:rPr>
          <w:rFonts w:ascii="Book Antiqua" w:hAnsi="Book Antiqua"/>
          <w:sz w:val="22"/>
          <w:szCs w:val="22"/>
        </w:rPr>
        <w:t>release</w:t>
      </w:r>
      <w:proofErr w:type="gramEnd"/>
      <w:r w:rsidRPr="008E0AFD">
        <w:rPr>
          <w:rFonts w:ascii="Book Antiqua" w:hAnsi="Book Antiqua"/>
          <w:sz w:val="22"/>
          <w:szCs w:val="22"/>
        </w:rPr>
        <w:t xml:space="preserv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In case the contractor fails to carry out the work or perform or observe any of the conditions of the contract, the Contract Performance Guarantee shall be forfeited i.e. </w:t>
      </w:r>
      <w:r w:rsidRPr="008B2AFC">
        <w:rPr>
          <w:rFonts w:ascii="Book Antiqua" w:hAnsi="Book Antiqua"/>
          <w:b w:val="0"/>
          <w:bCs w:val="0"/>
          <w:sz w:val="23"/>
          <w:szCs w:val="23"/>
          <w:lang w:val="en-GB"/>
        </w:rPr>
        <w:lastRenderedPageBreak/>
        <w:t>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 xml:space="preserve">In the event of any equipment/material or part thereof supplied by the vendor </w:t>
      </w:r>
      <w:r w:rsidRPr="008B2AFC">
        <w:rPr>
          <w:rFonts w:ascii="Book Antiqua" w:hAnsi="Book Antiqua"/>
          <w:b w:val="0"/>
          <w:sz w:val="23"/>
          <w:szCs w:val="23"/>
          <w:lang w:val="en-GB"/>
        </w:rPr>
        <w:lastRenderedPageBreak/>
        <w:t>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lastRenderedPageBreak/>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w:t>
      </w:r>
      <w:r w:rsidRPr="008B2AFC">
        <w:rPr>
          <w:rFonts w:ascii="Book Antiqua" w:hAnsi="Book Antiqua"/>
          <w:sz w:val="23"/>
          <w:szCs w:val="23"/>
        </w:rPr>
        <w:lastRenderedPageBreak/>
        <w:t>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deploy fulltime Supervisor or Safety Supervisor/Steward (if deployed workmen are more than 10 at a site). He shall brief to each worker </w:t>
      </w:r>
      <w:r w:rsidRPr="00916DEB">
        <w:rPr>
          <w:rFonts w:ascii="Book Antiqua" w:hAnsi="Book Antiqua"/>
        </w:rPr>
        <w:lastRenderedPageBreak/>
        <w:t>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lastRenderedPageBreak/>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5A7AE" w14:textId="77777777" w:rsidR="00C25857" w:rsidRDefault="00C25857">
      <w:r>
        <w:separator/>
      </w:r>
    </w:p>
  </w:endnote>
  <w:endnote w:type="continuationSeparator" w:id="0">
    <w:p w14:paraId="7AB6AEA0" w14:textId="77777777" w:rsidR="00C25857" w:rsidRDefault="00C2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7F4ECB32" w:rsidR="007D2DC9" w:rsidRPr="007D2DC9" w:rsidRDefault="00E22A28" w:rsidP="00E22A28">
    <w:pPr>
      <w:pStyle w:val="Footer"/>
      <w:tabs>
        <w:tab w:val="clear" w:pos="8640"/>
        <w:tab w:val="left" w:pos="8789"/>
      </w:tabs>
      <w:ind w:left="-284" w:right="360"/>
      <w:rPr>
        <w:rFonts w:ascii="Book Antiqua" w:hAnsi="Book Antiqua"/>
        <w:color w:val="0000FF"/>
        <w:sz w:val="8"/>
        <w:szCs w:val="8"/>
      </w:rPr>
    </w:pPr>
    <w:r>
      <w:rPr>
        <w:rFonts w:asciiTheme="minorHAnsi" w:eastAsia="Book Antiqua" w:hAnsiTheme="minorHAnsi" w:cstheme="minorHAnsi"/>
        <w:color w:val="0000FF"/>
        <w:sz w:val="22"/>
        <w:szCs w:val="22"/>
      </w:rPr>
      <w:t>SUPPLY AND FIXING OF ALUMINUM PROFILE INDUSTRIAL TROUGHED SHEET ROOFING ON OLD STORE, FIREFIGHTING WATER STORAGE TANK &amp; STAIRCASE TOWER OF RESIDENTIAL QUARTERS AT 765/400/220KV SOLAPUR SUBSTATION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9B22" w14:textId="77777777" w:rsidR="00C25857" w:rsidRDefault="00C25857">
      <w:r>
        <w:separator/>
      </w:r>
    </w:p>
  </w:footnote>
  <w:footnote w:type="continuationSeparator" w:id="0">
    <w:p w14:paraId="7F4F5EE5" w14:textId="77777777" w:rsidR="00C25857" w:rsidRDefault="00C25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386"/>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07E"/>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0593"/>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DDB"/>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5ADF"/>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6C5C"/>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74F"/>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857"/>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51FB"/>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2BF5"/>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A28"/>
    <w:rsid w:val="00E22D39"/>
    <w:rsid w:val="00E2555A"/>
    <w:rsid w:val="00E25F4A"/>
    <w:rsid w:val="00E270A5"/>
    <w:rsid w:val="00E27E95"/>
    <w:rsid w:val="00E30962"/>
    <w:rsid w:val="00E30AE7"/>
    <w:rsid w:val="00E31EB5"/>
    <w:rsid w:val="00E3740B"/>
    <w:rsid w:val="00E378EB"/>
    <w:rsid w:val="00E400BB"/>
    <w:rsid w:val="00E40EE0"/>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51E"/>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19</Pages>
  <Words>6312</Words>
  <Characters>35982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141</cp:revision>
  <cp:lastPrinted>2024-05-28T12:40:00Z</cp:lastPrinted>
  <dcterms:created xsi:type="dcterms:W3CDTF">2023-08-31T04:16:00Z</dcterms:created>
  <dcterms:modified xsi:type="dcterms:W3CDTF">2025-01-30T07:59:00Z</dcterms:modified>
</cp:coreProperties>
</file>